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CUREVITA RESEARCH JOURNALS</w:t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 www.curevitajournals.com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COPYRIGHT TRANSFER FORM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Name of Journal  Title: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Manuscript Title: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Paper ID 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Author(s):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I/We, the undersigned author(s) of the above-mentioned manuscript, hereby declare and agree as follows: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Originality: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manuscript is original, has not been published elsewhere, and is not currently under consideration by any other publication.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Copyright Transfer: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Upon acceptance of the manuscript for publication, I/we transfer all copyrights of the manuscript to Curevita Research International Nexus (CRIN), including rights for reproduction, distribution, and online hosting.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Authorship Responsibility: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All authors have made significant contributions to the research and preparation of the manuscript. There is no conflict of interest, and all necessary permissions have been obtained for third-party materials.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Rights Retained: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Authors retain the right to use their material for educational and non-commercial purposes, provided that proper citation to the original publication in CRIN is given.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Ethical Compliance: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manuscript complies with ethical standards and guidelines for scholarly publications.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Author(s) Signature(s):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  <w:t xml:space="preserve">(Attach scanned copy if submitting electronically)</w:t>
        <w:br w:type="textWrapping"/>
      </w:r>
    </w:p>
    <w:tbl>
      <w:tblPr>
        <w:tblStyle w:val="Table1"/>
        <w:tblW w:w="8640.0" w:type="dxa"/>
        <w:jc w:val="left"/>
        <w:tblInd w:w="-115.0" w:type="dxa"/>
        <w:tblLayout w:type="fixed"/>
        <w:tblLook w:val="04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Designation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Affiliation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Signature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br w:type="textWrapping"/>
        <w:t xml:space="preserve">Corresponding Author’s Details: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- Name: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- Email: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- Phone Number: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- Postal Address:</w:t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Note: Please submit this form along with your manuscript and the payment receipt  to:</w:t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📧 Email: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8"/>
            <w:szCs w:val="28"/>
            <w:u w:val="single"/>
            <w:rtl w:val="0"/>
          </w:rPr>
          <w:t xml:space="preserve">infocvrb@curevita.org</w:t>
        </w:r>
      </w:hyperlink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cvrb@curevi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